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：</w:t>
      </w:r>
    </w:p>
    <w:bookmarkEnd w:id="0"/>
    <w:p>
      <w:pPr>
        <w:spacing w:line="480" w:lineRule="exact"/>
        <w:ind w:firstLine="643" w:firstLineChars="200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广东省城市公共交通协会团体标准</w:t>
      </w:r>
    </w:p>
    <w:p>
      <w:pPr>
        <w:spacing w:line="480" w:lineRule="exact"/>
        <w:ind w:firstLine="643" w:firstLineChars="200"/>
        <w:jc w:val="center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《广东省城市公共汽电车驾驶员职业标准》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意见反馈表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（适用于单位填写）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1244"/>
        <w:gridCol w:w="1614"/>
        <w:gridCol w:w="2313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32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单位名称（盖章）</w:t>
            </w:r>
          </w:p>
        </w:tc>
        <w:tc>
          <w:tcPr>
            <w:tcW w:w="3868" w:type="pct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32" w:type="pct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947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57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职务或职称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32" w:type="pct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30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手机号码</w:t>
            </w:r>
          </w:p>
        </w:tc>
        <w:tc>
          <w:tcPr>
            <w:tcW w:w="947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57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E-mail或QQ邮箱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32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是否有修改意见</w:t>
            </w:r>
          </w:p>
        </w:tc>
        <w:tc>
          <w:tcPr>
            <w:tcW w:w="3868" w:type="pct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□有修改意见   □无修改意见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32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章条编号</w:t>
            </w:r>
          </w:p>
        </w:tc>
        <w:tc>
          <w:tcPr>
            <w:tcW w:w="3868" w:type="pct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修改意见及理由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32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68" w:type="pct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32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68" w:type="pct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32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68" w:type="pct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32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68" w:type="pct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32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68" w:type="pct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pacing w:line="480" w:lineRule="exact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注：此表于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4"/>
        </w:rPr>
        <w:t>日前反馈至协会秘书处邮箱：</w:t>
      </w:r>
      <w:r>
        <w:rPr>
          <w:rFonts w:ascii="仿宋_GB2312" w:hAnsi="仿宋_GB2312" w:eastAsia="仿宋_GB2312" w:cs="仿宋_GB2312"/>
          <w:sz w:val="24"/>
        </w:rPr>
        <w:t>xh37620407@163.com</w:t>
      </w:r>
    </w:p>
    <w:p>
      <w:pPr>
        <w:spacing w:line="480" w:lineRule="exact"/>
        <w:jc w:val="left"/>
        <w:rPr>
          <w:rFonts w:ascii="仿宋_GB2312" w:hAnsi="仿宋_GB2312" w:eastAsia="仿宋_GB2312" w:cs="仿宋_GB2312"/>
          <w:sz w:val="24"/>
        </w:rPr>
      </w:pPr>
    </w:p>
    <w:p>
      <w:pPr>
        <w:spacing w:line="480" w:lineRule="exact"/>
        <w:ind w:firstLine="643" w:firstLineChars="200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480" w:lineRule="exact"/>
        <w:ind w:firstLine="643" w:firstLineChars="200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广东省城市公共交通协会团体标准</w:t>
      </w:r>
    </w:p>
    <w:p>
      <w:pPr>
        <w:spacing w:line="480" w:lineRule="exact"/>
        <w:ind w:firstLine="643" w:firstLineChars="200"/>
        <w:jc w:val="center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《广东省城市公共汽电车驾驶员职业标准》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意见反馈表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（适用于个人填写）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1243"/>
        <w:gridCol w:w="1612"/>
        <w:gridCol w:w="2313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31" w:type="pct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意见</w:t>
            </w: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</w:tc>
        <w:tc>
          <w:tcPr>
            <w:tcW w:w="729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946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57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职务或职称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31" w:type="pct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29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手机号码</w:t>
            </w:r>
          </w:p>
        </w:tc>
        <w:tc>
          <w:tcPr>
            <w:tcW w:w="946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57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E-mail或QQ邮箱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31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是否有修改意见</w:t>
            </w:r>
          </w:p>
        </w:tc>
        <w:tc>
          <w:tcPr>
            <w:tcW w:w="3868" w:type="pct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□有修改意见   □无修改意见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31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章条编号</w:t>
            </w:r>
          </w:p>
        </w:tc>
        <w:tc>
          <w:tcPr>
            <w:tcW w:w="3868" w:type="pct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修改意见及理由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31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68" w:type="pct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31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68" w:type="pct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31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68" w:type="pct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31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68" w:type="pct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31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868" w:type="pct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pacing w:line="480" w:lineRule="exact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注：此表于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4"/>
        </w:rPr>
        <w:t>日前反馈至协会秘书处邮箱：</w:t>
      </w:r>
      <w:r>
        <w:rPr>
          <w:rFonts w:ascii="仿宋_GB2312" w:hAnsi="仿宋_GB2312" w:eastAsia="仿宋_GB2312" w:cs="仿宋_GB2312"/>
          <w:sz w:val="24"/>
        </w:rPr>
        <w:t>xh37620407@163.com</w:t>
      </w:r>
    </w:p>
    <w:p>
      <w:pPr>
        <w:spacing w:line="48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F22B3"/>
    <w:rsid w:val="2A7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2021-01-22T05:58:00Z</dcterms:created>
  <dc:creator>ʚcɞ</dc:creator>
  <cp:lastModifiedBy>ʚcɞ</cp:lastModifiedBy>
  <dcterms:modified xsi:type="dcterms:W3CDTF">2021-01-22T05:58:45Z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